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432F" w14:textId="19998D2A" w:rsidR="005A00F0" w:rsidRDefault="00A55CDD" w:rsidP="00A55CD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</w:pPr>
      <w:r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  <w:t>St. George Association</w:t>
      </w:r>
    </w:p>
    <w:p w14:paraId="6C497A85" w14:textId="5D6201B5" w:rsidR="00A55CDD" w:rsidRDefault="00A55CDD" w:rsidP="00A55CD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</w:pPr>
      <w:r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  <w:t xml:space="preserve">National </w:t>
      </w:r>
      <w:r w:rsidR="00802A6A"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  <w:t>S</w:t>
      </w:r>
      <w:r>
        <w:rPr>
          <w:rStyle w:val="Naglaeno"/>
          <w:rFonts w:ascii="Courier New" w:eastAsiaTheme="majorEastAsia" w:hAnsi="Courier New" w:cs="Courier New"/>
          <w:color w:val="444444"/>
          <w:bdr w:val="none" w:sz="0" w:space="0" w:color="auto" w:frame="1"/>
          <w:lang w:val="en-US"/>
        </w:rPr>
        <w:t>ecurity and the Future Journal</w:t>
      </w:r>
    </w:p>
    <w:p w14:paraId="000D8AD5" w14:textId="77777777" w:rsidR="00A55CDD" w:rsidRPr="008D0824" w:rsidRDefault="00A55CDD" w:rsidP="00A55CD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lang w:val="en-US"/>
        </w:rPr>
      </w:pPr>
    </w:p>
    <w:p w14:paraId="63F29121" w14:textId="56FEF49E" w:rsidR="00A55CDD" w:rsidRPr="00A55CDD" w:rsidRDefault="00A55CDD" w:rsidP="00A55CDD">
      <w:pPr>
        <w:jc w:val="center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A55CDD">
        <w:rPr>
          <w:rFonts w:ascii="Courier New" w:hAnsi="Courier New" w:cs="Courier New"/>
          <w:b/>
          <w:bCs/>
          <w:sz w:val="24"/>
          <w:szCs w:val="24"/>
          <w:lang w:val="en-US"/>
        </w:rPr>
        <w:t>DECLARATION OF ORIGINALITY</w:t>
      </w:r>
    </w:p>
    <w:p w14:paraId="2B4FC492" w14:textId="1FD7F4FF" w:rsidR="00A55CDD" w:rsidRPr="00A55CDD" w:rsidRDefault="00A55CDD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I hereby certify that I am the sole author of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papers sent for evaluation to the National Security and the Future Journal </w:t>
      </w: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and that no part of this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>paper (s)</w:t>
      </w: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has been published or submitted for publication.</w:t>
      </w:r>
    </w:p>
    <w:p w14:paraId="1B7D9CC1" w14:textId="77777777" w:rsidR="00A55CDD" w:rsidRDefault="00A55CDD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I certify that, to the best of my knowledge, my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>paper(s)</w:t>
      </w: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does not infringe upon anyone’s copyright nor violate any proprietary rights and that any ideas, techniques, quotations, or any other material from the work of other people included in my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>paper(s)</w:t>
      </w: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, published or otherwise, are fully acknowledged in accordance with the standard referencing practices. </w:t>
      </w:r>
    </w:p>
    <w:p w14:paraId="3B84300A" w14:textId="7934458C" w:rsidR="00A55CDD" w:rsidRPr="00A55CDD" w:rsidRDefault="00A55CDD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Furthermore, to the extent that I have included copyrighted material, I certify that I have obtained a written permission from the copyright owner(s) to include such material(s) in my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>paper(s)</w:t>
      </w: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 and have included copies of such copyright clearances to my appendix.  </w:t>
      </w:r>
    </w:p>
    <w:p w14:paraId="27D4B332" w14:textId="77777777" w:rsidR="00802A6A" w:rsidRDefault="00A55CDD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 w:rsidRPr="00A55CDD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I declare that this </w:t>
      </w:r>
      <w:r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paper(s) is not an AI generated paper and that I did not use any AI </w:t>
      </w:r>
      <w:r w:rsidR="00802A6A">
        <w:rPr>
          <w:rFonts w:ascii="Courier New" w:hAnsi="Courier New" w:cs="Courier New"/>
          <w:snapToGrid w:val="0"/>
          <w:sz w:val="24"/>
          <w:szCs w:val="24"/>
          <w:lang w:val="en-US"/>
        </w:rPr>
        <w:t xml:space="preserve">generated content as the primary source. </w:t>
      </w:r>
    </w:p>
    <w:p w14:paraId="7938403C" w14:textId="77777777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</w:p>
    <w:p w14:paraId="2B226C92" w14:textId="2549BCC7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>
        <w:rPr>
          <w:rFonts w:ascii="Courier New" w:hAnsi="Courier New" w:cs="Courier New"/>
          <w:snapToGrid w:val="0"/>
          <w:sz w:val="24"/>
          <w:szCs w:val="24"/>
          <w:lang w:val="en-US"/>
        </w:rPr>
        <w:t>Place, date:</w:t>
      </w:r>
    </w:p>
    <w:p w14:paraId="7FCABFCD" w14:textId="5DDA009B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>
        <w:rPr>
          <w:rFonts w:ascii="Courier New" w:hAnsi="Courier New" w:cs="Courier New"/>
          <w:snapToGrid w:val="0"/>
          <w:sz w:val="24"/>
          <w:szCs w:val="24"/>
          <w:lang w:val="en-US"/>
        </w:rPr>
        <w:t>Author (Name and Surname):</w:t>
      </w:r>
    </w:p>
    <w:p w14:paraId="411E7DAF" w14:textId="77777777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</w:p>
    <w:p w14:paraId="284063E0" w14:textId="77777777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</w:p>
    <w:p w14:paraId="0D1F131B" w14:textId="36E9C8F4" w:rsidR="00802A6A" w:rsidRDefault="00802A6A" w:rsidP="00A55CDD">
      <w:pPr>
        <w:ind w:firstLine="720"/>
        <w:jc w:val="both"/>
        <w:rPr>
          <w:rFonts w:ascii="Courier New" w:hAnsi="Courier New" w:cs="Courier New"/>
          <w:snapToGrid w:val="0"/>
          <w:sz w:val="24"/>
          <w:szCs w:val="24"/>
          <w:lang w:val="en-US"/>
        </w:rPr>
      </w:pPr>
      <w:r>
        <w:rPr>
          <w:rFonts w:ascii="Courier New" w:hAnsi="Courier New" w:cs="Courier New"/>
          <w:snapToGrid w:val="0"/>
          <w:sz w:val="24"/>
          <w:szCs w:val="24"/>
          <w:lang w:val="en-US"/>
        </w:rPr>
        <w:t>Signature:</w:t>
      </w:r>
    </w:p>
    <w:sectPr w:rsidR="00802A6A" w:rsidSect="008E3560">
      <w:headerReference w:type="default" r:id="rId11"/>
      <w:footerReference w:type="default" r:id="rId12"/>
      <w:pgSz w:w="11906" w:h="16838"/>
      <w:pgMar w:top="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D614" w14:textId="77777777" w:rsidR="00234A9E" w:rsidRDefault="00234A9E" w:rsidP="00284A78">
      <w:pPr>
        <w:spacing w:after="0" w:line="240" w:lineRule="auto"/>
      </w:pPr>
      <w:r>
        <w:separator/>
      </w:r>
    </w:p>
  </w:endnote>
  <w:endnote w:type="continuationSeparator" w:id="0">
    <w:p w14:paraId="4E97FDDB" w14:textId="77777777" w:rsidR="00234A9E" w:rsidRDefault="00234A9E" w:rsidP="002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AAED" w14:textId="23451D8F" w:rsidR="008E3560" w:rsidRPr="008E3560" w:rsidRDefault="008E3560" w:rsidP="008E3560">
    <w:pPr>
      <w:pStyle w:val="Podnoje"/>
      <w:jc w:val="center"/>
      <w:rPr>
        <w:spacing w:val="24"/>
        <w:sz w:val="20"/>
        <w:szCs w:val="20"/>
      </w:rPr>
    </w:pPr>
    <w:r w:rsidRPr="008E3560">
      <w:rPr>
        <w:spacing w:val="24"/>
        <w:sz w:val="20"/>
        <w:szCs w:val="20"/>
      </w:rPr>
      <w:t xml:space="preserve">Udruga sv. Jurja, Teslina 10, 10000 Zagreb; OIB: 54975142680, </w:t>
    </w:r>
  </w:p>
  <w:p w14:paraId="53EA0FD4" w14:textId="77777777" w:rsidR="008E3560" w:rsidRPr="008E3560" w:rsidRDefault="008E3560" w:rsidP="008E3560">
    <w:pPr>
      <w:pStyle w:val="Podnoje"/>
      <w:jc w:val="center"/>
      <w:rPr>
        <w:spacing w:val="24"/>
        <w:sz w:val="20"/>
        <w:szCs w:val="20"/>
      </w:rPr>
    </w:pPr>
    <w:r w:rsidRPr="008E3560">
      <w:rPr>
        <w:spacing w:val="24"/>
        <w:sz w:val="20"/>
        <w:szCs w:val="20"/>
      </w:rPr>
      <w:t>IBAN: HR94 2390 0011 1003 6899 2, Hrvatska poštanska banka, Zagreb</w:t>
    </w:r>
  </w:p>
  <w:p w14:paraId="372D6F12" w14:textId="7928E1D1" w:rsidR="008E3560" w:rsidRPr="008E3560" w:rsidRDefault="00000000" w:rsidP="008E3560">
    <w:pPr>
      <w:pStyle w:val="Podnoje"/>
      <w:jc w:val="center"/>
      <w:rPr>
        <w:spacing w:val="24"/>
        <w:sz w:val="20"/>
        <w:szCs w:val="20"/>
      </w:rPr>
    </w:pPr>
    <w:hyperlink r:id="rId1" w:history="1">
      <w:r w:rsidR="008E3560" w:rsidRPr="008E3560">
        <w:rPr>
          <w:rStyle w:val="Hiperveza"/>
          <w:spacing w:val="24"/>
          <w:sz w:val="20"/>
          <w:szCs w:val="20"/>
        </w:rPr>
        <w:t>www.nsf-journal.hr</w:t>
      </w:r>
    </w:hyperlink>
    <w:r w:rsidR="008E3560" w:rsidRPr="008E3560">
      <w:rPr>
        <w:spacing w:val="24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EE13" w14:textId="77777777" w:rsidR="00234A9E" w:rsidRDefault="00234A9E" w:rsidP="00284A78">
      <w:pPr>
        <w:spacing w:after="0" w:line="240" w:lineRule="auto"/>
      </w:pPr>
      <w:r>
        <w:separator/>
      </w:r>
    </w:p>
  </w:footnote>
  <w:footnote w:type="continuationSeparator" w:id="0">
    <w:p w14:paraId="183E7DB1" w14:textId="77777777" w:rsidR="00234A9E" w:rsidRDefault="00234A9E" w:rsidP="0028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4BA1" w14:textId="41DB2D03" w:rsidR="00870D42" w:rsidRDefault="00282C7C" w:rsidP="008E3560">
    <w:pPr>
      <w:pStyle w:val="StandardWeb"/>
      <w:jc w:val="center"/>
    </w:pPr>
    <w:r>
      <w:rPr>
        <w:noProof/>
      </w:rPr>
      <w:drawing>
        <wp:inline distT="0" distB="0" distL="0" distR="0" wp14:anchorId="57E1E68E" wp14:editId="4D1AAEF2">
          <wp:extent cx="2169160" cy="1047286"/>
          <wp:effectExtent l="0" t="0" r="2540" b="635"/>
          <wp:docPr id="6815064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229" cy="1054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7201E"/>
    <w:multiLevelType w:val="multilevel"/>
    <w:tmpl w:val="BD9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A0EE2"/>
    <w:multiLevelType w:val="multilevel"/>
    <w:tmpl w:val="49107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55A08"/>
    <w:multiLevelType w:val="multilevel"/>
    <w:tmpl w:val="661CB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532352">
    <w:abstractNumId w:val="1"/>
  </w:num>
  <w:num w:numId="2" w16cid:durableId="1654674347">
    <w:abstractNumId w:val="2"/>
  </w:num>
  <w:num w:numId="3" w16cid:durableId="35292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DF"/>
    <w:rsid w:val="000443C3"/>
    <w:rsid w:val="00065825"/>
    <w:rsid w:val="0006690E"/>
    <w:rsid w:val="00081498"/>
    <w:rsid w:val="000C459B"/>
    <w:rsid w:val="000D77DA"/>
    <w:rsid w:val="000E589D"/>
    <w:rsid w:val="001168EF"/>
    <w:rsid w:val="001E3465"/>
    <w:rsid w:val="002035DE"/>
    <w:rsid w:val="00204478"/>
    <w:rsid w:val="0021656C"/>
    <w:rsid w:val="002303D2"/>
    <w:rsid w:val="00234A9E"/>
    <w:rsid w:val="0026593E"/>
    <w:rsid w:val="00282C7C"/>
    <w:rsid w:val="00283692"/>
    <w:rsid w:val="00284A78"/>
    <w:rsid w:val="00287565"/>
    <w:rsid w:val="002D594A"/>
    <w:rsid w:val="00356AF3"/>
    <w:rsid w:val="003739DF"/>
    <w:rsid w:val="003B6108"/>
    <w:rsid w:val="003E5FD0"/>
    <w:rsid w:val="0042289C"/>
    <w:rsid w:val="0048613B"/>
    <w:rsid w:val="004C24E5"/>
    <w:rsid w:val="00541BF8"/>
    <w:rsid w:val="0059304E"/>
    <w:rsid w:val="005A00F0"/>
    <w:rsid w:val="005B60C7"/>
    <w:rsid w:val="005D5789"/>
    <w:rsid w:val="005D785A"/>
    <w:rsid w:val="005E12C6"/>
    <w:rsid w:val="00603489"/>
    <w:rsid w:val="00622941"/>
    <w:rsid w:val="006553D3"/>
    <w:rsid w:val="006F48D1"/>
    <w:rsid w:val="00727B2C"/>
    <w:rsid w:val="007A361D"/>
    <w:rsid w:val="007A71C8"/>
    <w:rsid w:val="00802A6A"/>
    <w:rsid w:val="008205C7"/>
    <w:rsid w:val="00827727"/>
    <w:rsid w:val="00870D42"/>
    <w:rsid w:val="00881301"/>
    <w:rsid w:val="008C5D76"/>
    <w:rsid w:val="008D0824"/>
    <w:rsid w:val="008E3560"/>
    <w:rsid w:val="008F006C"/>
    <w:rsid w:val="00924634"/>
    <w:rsid w:val="00942F87"/>
    <w:rsid w:val="00980C03"/>
    <w:rsid w:val="00980D64"/>
    <w:rsid w:val="009E748F"/>
    <w:rsid w:val="00A0295A"/>
    <w:rsid w:val="00A22B0B"/>
    <w:rsid w:val="00A55CDD"/>
    <w:rsid w:val="00A72E79"/>
    <w:rsid w:val="00B2307A"/>
    <w:rsid w:val="00B91BDD"/>
    <w:rsid w:val="00BF7C14"/>
    <w:rsid w:val="00C256CD"/>
    <w:rsid w:val="00C52210"/>
    <w:rsid w:val="00CB0BC3"/>
    <w:rsid w:val="00CB3930"/>
    <w:rsid w:val="00CD6490"/>
    <w:rsid w:val="00D00B88"/>
    <w:rsid w:val="00D11819"/>
    <w:rsid w:val="00D9037B"/>
    <w:rsid w:val="00DD4488"/>
    <w:rsid w:val="00DD6B1E"/>
    <w:rsid w:val="00E11142"/>
    <w:rsid w:val="00E42BBD"/>
    <w:rsid w:val="00E52D53"/>
    <w:rsid w:val="00E54221"/>
    <w:rsid w:val="00E73B08"/>
    <w:rsid w:val="00EC2E75"/>
    <w:rsid w:val="00ED6D36"/>
    <w:rsid w:val="00F7271D"/>
    <w:rsid w:val="00FD3525"/>
    <w:rsid w:val="00FD7438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CC9FC"/>
  <w15:docId w15:val="{D33360A2-4F1B-4180-8057-D92A2F7D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3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3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39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3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39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3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3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3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3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39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39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39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39D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39DF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39D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39D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39D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39D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3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3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39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3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39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39D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39D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39DF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39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39DF"/>
    <w:rPr>
      <w:i/>
      <w:iCs/>
      <w:color w:val="365F9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39DF"/>
    <w:rPr>
      <w:b/>
      <w:bCs/>
      <w:smallCaps/>
      <w:color w:val="365F91" w:themeColor="accent1" w:themeShade="BF"/>
      <w:spacing w:val="5"/>
    </w:rPr>
  </w:style>
  <w:style w:type="paragraph" w:styleId="Revizija">
    <w:name w:val="Revision"/>
    <w:hidden/>
    <w:uiPriority w:val="99"/>
    <w:semiHidden/>
    <w:rsid w:val="0059304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4A78"/>
  </w:style>
  <w:style w:type="paragraph" w:styleId="Podnoje">
    <w:name w:val="footer"/>
    <w:basedOn w:val="Normal"/>
    <w:link w:val="PodnojeChar"/>
    <w:uiPriority w:val="99"/>
    <w:unhideWhenUsed/>
    <w:rsid w:val="0028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4A78"/>
  </w:style>
  <w:style w:type="character" w:styleId="Referencakomentara">
    <w:name w:val="annotation reference"/>
    <w:basedOn w:val="Zadanifontodlomka"/>
    <w:uiPriority w:val="99"/>
    <w:semiHidden/>
    <w:unhideWhenUsed/>
    <w:rsid w:val="00D00B8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00B8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00B8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0B8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0B8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B8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28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E3560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B6108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541BF8"/>
    <w:rPr>
      <w:b/>
      <w:bCs/>
    </w:rPr>
  </w:style>
  <w:style w:type="character" w:styleId="Istaknuto">
    <w:name w:val="Emphasis"/>
    <w:basedOn w:val="Zadanifontodlomka"/>
    <w:uiPriority w:val="20"/>
    <w:qFormat/>
    <w:rsid w:val="00DD6B1E"/>
    <w:rPr>
      <w:i/>
      <w:iCs/>
    </w:rPr>
  </w:style>
  <w:style w:type="character" w:customStyle="1" w:styleId="Normal1">
    <w:name w:val="Normal1"/>
    <w:basedOn w:val="Zadanifontodlomka"/>
    <w:rsid w:val="00DD6B1E"/>
  </w:style>
  <w:style w:type="character" w:customStyle="1" w:styleId="apple-tab-span">
    <w:name w:val="apple-tab-span"/>
    <w:basedOn w:val="Zadanifontodlomka"/>
    <w:rsid w:val="0020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f-journal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DD555FA825247BE6F975ACB6956C2" ma:contentTypeVersion="12" ma:contentTypeDescription="Stvaranje novog dokumenta." ma:contentTypeScope="" ma:versionID="d09b6f1e513d3bc0f97331756db7a1bc">
  <xsd:schema xmlns:xsd="http://www.w3.org/2001/XMLSchema" xmlns:xs="http://www.w3.org/2001/XMLSchema" xmlns:p="http://schemas.microsoft.com/office/2006/metadata/properties" xmlns:ns2="92aa11a7-4b3f-48f1-b204-80519cb2b9e4" xmlns:ns3="d563b989-efe6-459b-b8bd-c80483ec355d" targetNamespace="http://schemas.microsoft.com/office/2006/metadata/properties" ma:root="true" ma:fieldsID="26c20287dc6a4d332c8f1a830bf6b628" ns2:_="" ns3:_="">
    <xsd:import namespace="92aa11a7-4b3f-48f1-b204-80519cb2b9e4"/>
    <xsd:import namespace="d563b989-efe6-459b-b8bd-c80483ec3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a11a7-4b3f-48f1-b204-80519cb2b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f7a3866-7a49-463e-a86c-293e22d4c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b989-efe6-459b-b8bd-c80483ec355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ab3fe1-cd92-4b13-9e52-56bf8f0374dd}" ma:internalName="TaxCatchAll" ma:showField="CatchAllData" ma:web="d563b989-efe6-459b-b8bd-c80483ec3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63b989-efe6-459b-b8bd-c80483ec355d" xsi:nil="true"/>
    <lcf76f155ced4ddcb4097134ff3c332f xmlns="92aa11a7-4b3f-48f1-b204-80519cb2b9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3FF1CA-BC9E-4D19-B840-450D55690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8859E-A78B-4C04-8C1E-0E1ADFDFD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40CB0-2CB2-40AA-AE4F-D188DFFD9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a11a7-4b3f-48f1-b204-80519cb2b9e4"/>
    <ds:schemaRef ds:uri="d563b989-efe6-459b-b8bd-c80483ec3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1C020D-8859-43C6-9826-A9810EBB99B1}">
  <ds:schemaRefs>
    <ds:schemaRef ds:uri="http://schemas.microsoft.com/office/2006/metadata/properties"/>
    <ds:schemaRef ds:uri="http://schemas.microsoft.com/office/infopath/2007/PartnerControls"/>
    <ds:schemaRef ds:uri="d563b989-efe6-459b-b8bd-c80483ec355d"/>
    <ds:schemaRef ds:uri="92aa11a7-4b3f-48f1-b204-80519cb2b9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Batistić</dc:creator>
  <cp:keywords/>
  <dc:description/>
  <cp:lastModifiedBy>Institut IIHS</cp:lastModifiedBy>
  <cp:revision>3</cp:revision>
  <cp:lastPrinted>2024-06-19T17:52:00Z</cp:lastPrinted>
  <dcterms:created xsi:type="dcterms:W3CDTF">2024-07-04T20:19:00Z</dcterms:created>
  <dcterms:modified xsi:type="dcterms:W3CDTF">2024-07-04T20:28:00Z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0x010100888DD555FA825247BE6F975ACB6956C2</vt:lpwstr>
  </property>
</Properties>
</file>